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9C8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9C8" w:rsidRPr="00EA1D32" w:rsidRDefault="005749C8" w:rsidP="005749C8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15</w:t>
      </w:r>
    </w:p>
    <w:p w:rsidR="005749C8" w:rsidRDefault="005749C8" w:rsidP="005749C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9C8" w:rsidRDefault="005749C8" w:rsidP="005749C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9C8" w:rsidRDefault="005749C8" w:rsidP="005749C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9C8" w:rsidRDefault="005749C8" w:rsidP="005749C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ПЕРЕЧЕНЬ</w:t>
      </w:r>
      <w:r w:rsidRPr="00EA1D32">
        <w:rPr>
          <w:rFonts w:ascii="Times New Roman" w:hAnsi="Times New Roman" w:cs="Times New Roman"/>
          <w:sz w:val="28"/>
          <w:szCs w:val="28"/>
        </w:rPr>
        <w:br/>
        <w:t>документов, подтверждающих экспорт товаров</w:t>
      </w:r>
    </w:p>
    <w:p w:rsidR="005749C8" w:rsidRPr="00EA1D32" w:rsidRDefault="005749C8" w:rsidP="005749C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1. Документами, подтверждающими экспорт товаров, являются: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1) договоры (соглашения) с учетом изменений, дополнений и приложений к ним (далее - договоры (соглашения), на основании которых осуществляется экспорт товаров, в случае лизинга товаров - договор финансовой аренды (лизинга) или предоставления займа в виде вещей - договоры (соглашения), предусматривающие предоставление займа в виде вещей, договоры (соглашения) на изготовление товаров;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2) заявление о ввозе товаров и уплате косвенных налогов с отметкой налогового органа государства-члена Евразийского экономического союза, на территорию которого импортированы товары, об уплате косвенных налогов (освобождении или ином порядке исполнения налоговых обязательств) (на бумажном носителе в оригинале или в копии) либо Перечень заявлений (на бумажном носителе или в электронном виде с электронной (электронно-цифровой) подписью налогоплательщика);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3) копии товаросопроводительных документов, подтверждающих перемещение товаров с территории одного государства-члена Евразийского экономического союза, на территорию другого государства-члена Евразийского экономического союза, заверенные печатью налогоплательщика;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4) акт приема-сдачи товаров по системе магистральных трубопроводов или по линиям электропередачи;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5) документы, подтверждающие поступление выручки в кассу или на банковские счета налогоплательщика;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6) договор (соглашение) по внешнеторговым товарообменным (бартерным) операциям;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7) документы, подтверждающие поступление лизингового платежа в кассу или на банковские счета налогоплательщика, в части возмещения первоначальной стоимости товаров, являющихся предметами лизинга;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8) подтверждение уполномоченного государственного органа в области охраны прав интеллектуальной собственности о праве на объект интеллектуальной собственности, а также его стоимости - в случае экспорта объекта интеллектуальной собственности.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 xml:space="preserve">2. Документами, подтверждающими экспорт продуктов переработки давальческого сырья, ранее вывезенного с территории Кыргызской Республики на территорию государств-членов Евразийского экономического </w:t>
      </w:r>
      <w:r w:rsidRPr="00EA1D32">
        <w:rPr>
          <w:rFonts w:ascii="Times New Roman" w:hAnsi="Times New Roman" w:cs="Times New Roman"/>
          <w:sz w:val="28"/>
          <w:szCs w:val="28"/>
        </w:rPr>
        <w:lastRenderedPageBreak/>
        <w:t>союза, для переработки на территории государств-членов Евразийского экономического союза, являются: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1) договоры (соглашения) на переработку давальческого сырья;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2) договоры (соглашения), на основании которых осуществляется экспорт продуктов переработки;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3) документы, подтверждающие факт выполнения работ по переработке давальческого сырья;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4) копии товаросопроводительных документов, подтверждающих вывоз давальческого сырья с территории Кыргызской Республики на территорию другого государства-члена Евразийского экономического союза, а при транспортировании давальческого сырья по системе магистральных трубопроводов или по линиям электропередачи представляется акт приема-сдачи товаров, заверенные печатью налогоплательщика;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5) заявление о ввозе товаров и уплате косвенных налогов, на бумажном носителе в оригинале или в копии, с отметкой налогового органа государства-члена Евразийского экономического союза, на территорию которого импортированы продукты переработки, об уплате косвенных налогов (освобождении или ином порядке исполнения налоговых обязательств) либо Перечень заявлений о ввозе товаров и уплате косвенных налогов, на бумажном носителе в оригинале и в электронном виде или в электронном виде с электронно-цифровой подписью налогоплательщика;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6) копии товаросопроводительных документов, подтверждающих вывоз продуктов переработки с территории государства-члена Евразийского экономического союза, а в случае транспортирования продуктов переработки по системе магистральных трубопроводов или по линиям электропередачи вместо копий товаросопроводительных документов представляется акт приема-сдачи товаров, заверенные печатью налогоплательщика;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7) документы, подтверждающие поступление выручки в кассу или на банковские счета налогоплательщика;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8) договор (соглашение), а также документы, подтверждающие импорт товаров (выполнение работ, оказание услуг), полученные при экспорте продуктов переработки по внешнеторговым товарообменным (бартерным) операциям при определении суммы НДС, подлежащей возврату.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3. Документами, подтверждающими экспорт на территорию государства, не являющегося членом Евразийского экономического союза, продуктов переработки давальческого сырья, ранее вывезенного с территории Кыргызской Республики для переработки на территории другого государства-члена Евразийского экономического союза, являются: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A1D32">
        <w:rPr>
          <w:rFonts w:ascii="Times New Roman" w:hAnsi="Times New Roman" w:cs="Times New Roman"/>
          <w:sz w:val="28"/>
          <w:szCs w:val="28"/>
        </w:rPr>
        <w:t>договоры (документы) на переработку давальческого сырья;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2) договоры (документы), на основании которых осуществляется экспорт продуктов переработки;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1D32">
        <w:rPr>
          <w:rFonts w:ascii="Times New Roman" w:hAnsi="Times New Roman" w:cs="Times New Roman"/>
          <w:sz w:val="28"/>
          <w:szCs w:val="28"/>
        </w:rPr>
        <w:t>документы, подтверждающие факт выполнения работ по переработке давальческого сырья;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 xml:space="preserve">4) копии товаросопроводительных документов, подтверждающие вывоз давальческого сырья с территории Кыргызской Республики на территорию </w:t>
      </w:r>
      <w:r w:rsidRPr="00EA1D32">
        <w:rPr>
          <w:rFonts w:ascii="Times New Roman" w:hAnsi="Times New Roman" w:cs="Times New Roman"/>
          <w:sz w:val="28"/>
          <w:szCs w:val="28"/>
        </w:rPr>
        <w:lastRenderedPageBreak/>
        <w:t>другого государства-члена Евразийского экономического союза, а при транспортировании давальческого сырья по системе магистральных трубопроводов или по линиям электропередачи вместо копий товаросопроводительных документов представляется акт приема-сдачи товаров, заверенные печатью налогоплательщика;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5) копии товаросопроводительных документов, подтверждающих вывоз продуктов переработки за пределы Евразийского экономического союза, а при транспортировании продуктов переработки по системе магистральных трубопроводов или по линиям электропередачи вместо копий товаросопроводительных документов представляется акт приема-сдачи товаров, заверенные печатью налогоплательщика;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6) грузовая таможенная декларация с отметками таможенного органа государства-члена Евразийского экономического союза, осуществляющего выпуск товаров в соответствии с таможенной процедурой экспорта, а также с отметкой таможенного органа государства-члена Евразийского экономического союза, расположенного в пункте пропуска на таможенной границе Евразийского экономического союза, кроме случаев, указанных в подпункте 7 пункта 3 настоящего Перечня;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7) полная грузовая таможенная декларация с отметками таможенного органа государства-члена Евразийского экономического союза, производившего таможенное декларирование, в следующих случаях при: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- транспортировании товаров в соответствии с таможенной процедурой экспорта по системе магистральных трубопроводов или по линиям электропередачи;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- вывозе товаров в соответствии с таможенной процедурой экспорта с применением процедуры периодического декларирования;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- вывозе товаров в соответствии с таможенной процедурой экспорта с применением процедуры временного декларирования;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8) копии документов, подтверждающих поступление выручки в кассу или на банковские счета налогоплательщика, заверенные печатью налогоплательщика.</w:t>
      </w:r>
    </w:p>
    <w:p w:rsidR="005749C8" w:rsidRPr="00EA1D32" w:rsidRDefault="005749C8" w:rsidP="005749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 </w:t>
      </w:r>
    </w:p>
    <w:p w:rsidR="00F25AEC" w:rsidRDefault="00F25AEC"/>
    <w:sectPr w:rsidR="00F25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344"/>
    <w:rsid w:val="005749C8"/>
    <w:rsid w:val="007C3344"/>
    <w:rsid w:val="00A9041A"/>
    <w:rsid w:val="00F2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749C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749C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749C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749C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GNS1</cp:lastModifiedBy>
  <cp:revision>2</cp:revision>
  <dcterms:created xsi:type="dcterms:W3CDTF">2021-12-29T04:03:00Z</dcterms:created>
  <dcterms:modified xsi:type="dcterms:W3CDTF">2021-12-29T04:03:00Z</dcterms:modified>
</cp:coreProperties>
</file>